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15D56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  <w:bookmarkStart w:id="0" w:name="_GoBack"/>
      <w:bookmarkEnd w:id="0"/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23476C" w:rsidRDefault="0023476C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23476C">
        <w:rPr>
          <w:b/>
          <w:noProof/>
          <w:color w:val="FF0000"/>
          <w:lang w:eastAsia="pt-BR"/>
        </w:rPr>
        <w:t>TEXTO COMPILADO</w:t>
      </w:r>
    </w:p>
    <w:p w:rsidR="0057694E" w:rsidRDefault="0057694E" w:rsidP="0023476C">
      <w:pPr>
        <w:jc w:val="center"/>
        <w:rPr>
          <w:lang w:eastAsia="pt-BR"/>
        </w:rPr>
      </w:pPr>
    </w:p>
    <w:p w:rsidR="0023476C" w:rsidRDefault="0023476C" w:rsidP="0023476C">
      <w:pPr>
        <w:jc w:val="center"/>
        <w:rPr>
          <w:b/>
          <w:lang w:eastAsia="pt-BR"/>
        </w:rPr>
      </w:pPr>
      <w:r>
        <w:rPr>
          <w:b/>
          <w:lang w:eastAsia="pt-BR"/>
        </w:rPr>
        <w:t>RESOLUÇÃO TJ/OE</w:t>
      </w:r>
      <w:r w:rsidRPr="0023476C">
        <w:rPr>
          <w:b/>
          <w:lang w:eastAsia="pt-BR"/>
        </w:rPr>
        <w:t xml:space="preserve"> nº 40/2013</w:t>
      </w:r>
    </w:p>
    <w:p w:rsidR="0023476C" w:rsidRDefault="0023476C" w:rsidP="0023476C">
      <w:pPr>
        <w:jc w:val="center"/>
        <w:rPr>
          <w:lang w:eastAsia="pt-BR"/>
        </w:rPr>
      </w:pPr>
    </w:p>
    <w:p w:rsidR="0023476C" w:rsidRDefault="0023476C" w:rsidP="0023476C">
      <w:pPr>
        <w:ind w:left="5664"/>
        <w:jc w:val="both"/>
        <w:rPr>
          <w:b/>
          <w:lang w:eastAsia="pt-BR"/>
        </w:rPr>
      </w:pPr>
      <w:r w:rsidRPr="0023476C">
        <w:rPr>
          <w:b/>
          <w:lang w:eastAsia="pt-BR"/>
        </w:rPr>
        <w:t>Estabelece regras para abertura de edital, concorrência e julgamento dos pedidos de remoção e promoção de magistrados.</w:t>
      </w:r>
    </w:p>
    <w:p w:rsidR="0021661D" w:rsidRDefault="0021661D" w:rsidP="0023476C">
      <w:pPr>
        <w:ind w:left="5664"/>
        <w:jc w:val="both"/>
        <w:rPr>
          <w:b/>
          <w:lang w:eastAsia="pt-BR"/>
        </w:rPr>
      </w:pPr>
    </w:p>
    <w:p w:rsidR="0021661D" w:rsidRDefault="0021661D" w:rsidP="003E6C42">
      <w:pPr>
        <w:jc w:val="both"/>
        <w:rPr>
          <w:rStyle w:val="Forte"/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Forte"/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t>*Observar art. 26 da </w:t>
      </w:r>
      <w:hyperlink r:id="rId5" w:tgtFrame="_blank" w:history="1">
        <w:r>
          <w:rPr>
            <w:rStyle w:val="Forte"/>
            <w:rFonts w:ascii="Segoe UI" w:hAnsi="Segoe UI" w:cs="Segoe UI"/>
            <w:color w:val="0000FF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Resolução TJ/OE nº 25</w:t>
        </w:r>
      </w:hyperlink>
      <w:r>
        <w:rPr>
          <w:rStyle w:val="Forte"/>
          <w:rFonts w:ascii="Segoe UI" w:hAnsi="Segoe UI" w:cs="Segoe UI"/>
          <w:color w:val="000000"/>
          <w:sz w:val="20"/>
          <w:szCs w:val="20"/>
          <w:bdr w:val="none" w:sz="0" w:space="0" w:color="auto" w:frame="1"/>
          <w:shd w:val="clear" w:color="auto" w:fill="FFFFFF"/>
        </w:rPr>
        <w:t>, de 05/09/2016*</w:t>
      </w:r>
    </w:p>
    <w:p w:rsidR="003E6C42" w:rsidRPr="0023476C" w:rsidRDefault="003E6C42" w:rsidP="003E6C42">
      <w:pPr>
        <w:jc w:val="both"/>
        <w:rPr>
          <w:b/>
          <w:lang w:eastAsia="pt-BR"/>
        </w:rPr>
      </w:pP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 Desembargadora LEILA MARIANO, Presidente do Tribunal de Justiça do Estado do Rio de Janeiro, no uso das atribuições legais e tendo em vista o que foi decidido na sessão do Órgão Especial do dia 07 de outubro de 2013 (Processo nº </w:t>
      </w:r>
      <w:hyperlink r:id="rId6" w:tgtFrame="_blank" w:history="1">
        <w:r w:rsidRPr="002166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2013/180935</w:t>
        </w:r>
      </w:hyperlink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)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a administração de qualquer dos Poderes da União, dos Estados, do Distrito Federal e dos Municípios obedecerá aos "princípios de legalidade, impessoalidade, moralidade, publicidade e eficiência" (CR/88, art. 37, caput);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o disposto na </w:t>
      </w:r>
      <w:hyperlink r:id="rId7" w:tgtFrame="_blank" w:history="1">
        <w:r w:rsidRPr="002166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CNJ nº 106, de 06 de abril de 2010</w:t>
        </w:r>
      </w:hyperlink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CONSIDERANDO que cabe ao Órgão Especial estabelecer regras claras tendentes a promover racionalidade e eficiência nas atividades judicantes, levando também em conta os indicadores estatísticos de distribuição de processos e a garantia de presença do Poder Judiciário acessível à população.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RESOLVE: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1º Os editais para promoções e remoções deverão ser abertos, na ordem em que se vagarem os cargos de juiz de direito e desembargador, respeitada a alternância entre merecimento e antiguidade a partir da última vaga provida.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1º Os cargos criados e os que se vagarem deverão ser oferecidos uma vez para remoção, antes de serem oferecidos para promoção.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2º Vagando-</w:t>
      </w: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se o cargo de desembargador, os desembargadores interess</w:t>
      </w:r>
      <w:r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ados em remoção deverão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requerê-la-</w:t>
      </w: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à</w:t>
      </w:r>
      <w:proofErr w:type="spellEnd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Administração no prazo de cinco dias, a contar da publicação de edital, após o que será o mesmo oferecido em edital de promoção.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§ 3º Removido o Desembargador, sua vaga será oferecida diretamente à promoção.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4º A remoção de Desembargador, direta ou por permuta, poderá ser deferida pela Presidência, ad referendum do Órgão Especial, observada a ordem de antiguidade, não sendo conhecido o pedido no caso em que a remoção inviabilizar o funcionamento da Câmara de origem do requerente, hipótese em que também será vedada a permuta.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2º Mediante proposta fundamentada, submetida ao Órgão Especial, poderá ser excluído temporariamente da remoção/promoção o cargo vago, em razão de relevante interesse da Administração.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Parágrafo único O relevante interesse da Administração deverá ser fundamentado objetivamente nos seguintes dados: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I. Distribuição mensal de feitos, analisada em relação a unidades judiciárias de semelhante competência material e territorial;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II. Acervo;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III. Existência de cargo de juiz, provido ou não, na região, apto a absorver a demanda de serviço judiciário;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IV. Acesso físico à unidade respectiva;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V. Distância da unidade judiciária mais próxima.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3º Não serão conhecidos os pedidos de remoção ou promoção quando: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I. O magistrado não integrar o primeiro quinto na entrância, salvo inexistindo concorrentes, quando deverão ser observados os quintos sucessíveis;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II. Possuir qualquer processo concluso há mais de trinta dias; injustificadamente, não podendo </w:t>
      </w:r>
      <w:proofErr w:type="spellStart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devolvê</w:t>
      </w:r>
      <w:proofErr w:type="spellEnd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</w:t>
      </w:r>
      <w:proofErr w:type="spellStart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lo</w:t>
      </w:r>
      <w:proofErr w:type="spellEnd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ao Cartório sem o devido despacho ou decisão;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III. Não possuir curso de aperfeiçoamento em número de horas previstas na </w:t>
      </w:r>
      <w:hyperlink r:id="rId8" w:tgtFrame="_blank" w:history="1">
        <w:r w:rsidRPr="002166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ENFAM nº 01/2011</w:t>
        </w:r>
      </w:hyperlink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e </w:t>
      </w:r>
      <w:hyperlink r:id="rId9" w:tgtFrame="_blank" w:history="1">
        <w:r w:rsidRPr="002166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Ato Regimental nº 03/2011   EMERJ</w:t>
        </w:r>
      </w:hyperlink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quando a promoção ou remoção for pelo critério de merecimento ou constar expressamente em edital a exigência de curso específico;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IV. Não possuir para remoção, interstício de dois anos na entrância e um ano no mesmo cargo de Juiz titular ou regional, na sua última movimentação, salvo no caso previsto no parágrafo terceiro deste artigo;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V. Não residir na Comarca da qual é Juiz Titular, salvo autorização do Órgão Especial.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§ 1º No prazo de 24 horas após o encerramento do prazo do edital a Corregedoria Geral de Justiça remeterá aos concorrentes relação de processos conclusos há mais de 30 dias, através do </w:t>
      </w:r>
      <w:proofErr w:type="spellStart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e mail</w:t>
      </w:r>
      <w:proofErr w:type="spellEnd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funcional do magistrado, que terá prazo até às 10h00min horas do dia marcado para exame das candidaturas pelo Conselho da Magistratura para regularizar esse acervo e apresentar certidão de correção da informação, subscrita pelo Chefe da Serventia. No mesmo prazo, o candidato poderá solucionar, junto a EMERJ, eventual equívoco no que tange a informação relativa ao curso de aperfeiçoamento.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§2º Considera se regular a notificação do magistrado mesmo quando o e mail remetido retornar em razão de estar sua caixa de mensagens funcional cheia.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§3º A dispensa do interstício somente será possível quando a Administração a </w:t>
      </w:r>
      <w:proofErr w:type="spellStart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fizer</w:t>
      </w:r>
      <w:proofErr w:type="spellEnd"/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 xml:space="preserve"> constar do edital, após decisão fundamentada que deverá observar os mesmos critérios do parágrafo único do art. 2º, ou ainda, quando, nos juízos de entrância comum, o cargo a ser provido for oferecido por três vezes consecutivas sem candidatos que preencham o requisito do interstício.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lastRenderedPageBreak/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§4º Mesmo no caso de ser prevista no edital a possibilidade de dispensa do interstício por qualquer das hipóteses previstas no parágrafo anterior, qualquer magistrado que preencha o requisito excluirá automaticamente as demais candidaturas que não o façam.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5º A remoção por permuta não será deferida quando houver Juiz que integre o primeiro quinto da respectiva entrância, estiver em via de aposentação, retiver, injustificadamente, autos conclusos além do prazo legal, bem como não possuir dois anos na entrância e um ano no mesmo cargo de Juiz titular ou regional, na sua última movimentação, salvo interesse da Administração.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§ 6º. Somente o tempo de efetivo exercício na jurisdição, excetuadas férias e licenças médicas, contará para efeito de interstício, para quem ingressar em situação de lotação ou designação diversa da sua de origem. (Acrescido pela </w:t>
      </w:r>
      <w:hyperlink r:id="rId10" w:tgtFrame="_blank" w:history="1">
        <w:r w:rsidRPr="002166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TJ/OE nº 25</w:t>
        </w:r>
      </w:hyperlink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, de 20/07/2015)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4º Os pedidos de desistência das candidaturas deverão ser protocolados, obrigatoriamente, até às 10h00min horas do dia marcado para exame das candidaturas pelo Conselho da Magistratura.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Art. 5º A presente Resolução entrará em vigor na data de sua publicação, revogada a </w:t>
      </w:r>
      <w:hyperlink r:id="rId11" w:tgtFrame="_blank" w:history="1">
        <w:r w:rsidRPr="0021661D">
          <w:rPr>
            <w:rFonts w:ascii="Segoe UI" w:eastAsia="Times New Roman" w:hAnsi="Segoe UI" w:cs="Segoe UI"/>
            <w:color w:val="0000FF"/>
            <w:sz w:val="20"/>
            <w:szCs w:val="20"/>
            <w:u w:val="single"/>
            <w:bdr w:val="none" w:sz="0" w:space="0" w:color="auto" w:frame="1"/>
            <w:lang w:eastAsia="pt-BR"/>
          </w:rPr>
          <w:t>Resolução nº 06/2011</w:t>
        </w:r>
      </w:hyperlink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do Conselho da Magistratura e as demais disposições em contrário.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Rio de Janeiro, 13 de janeiro de 2014.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 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(a) Desembargadora LEILA MARIANO</w:t>
      </w:r>
    </w:p>
    <w:p w:rsidR="0021661D" w:rsidRPr="0021661D" w:rsidRDefault="0021661D" w:rsidP="0021661D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</w:pPr>
      <w:r w:rsidRPr="0021661D">
        <w:rPr>
          <w:rFonts w:ascii="Segoe UI" w:eastAsia="Times New Roman" w:hAnsi="Segoe UI" w:cs="Segoe UI"/>
          <w:color w:val="000000"/>
          <w:sz w:val="20"/>
          <w:szCs w:val="20"/>
          <w:lang w:eastAsia="pt-BR"/>
        </w:rPr>
        <w:t>Presidente do Tribunal de Justiça</w:t>
      </w:r>
    </w:p>
    <w:p w:rsidR="0023476C" w:rsidRPr="0023476C" w:rsidRDefault="0023476C" w:rsidP="0021661D">
      <w:pPr>
        <w:rPr>
          <w:lang w:eastAsia="pt-BR"/>
        </w:rPr>
      </w:pPr>
    </w:p>
    <w:sectPr w:rsidR="0023476C" w:rsidRPr="0023476C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17191E"/>
    <w:rsid w:val="0021661D"/>
    <w:rsid w:val="0023476C"/>
    <w:rsid w:val="003E6C42"/>
    <w:rsid w:val="0057694E"/>
    <w:rsid w:val="005F2D1A"/>
    <w:rsid w:val="00930D25"/>
    <w:rsid w:val="00A15D56"/>
    <w:rsid w:val="00A96694"/>
    <w:rsid w:val="00F176BE"/>
    <w:rsid w:val="00F5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870E"/>
  <w15:docId w15:val="{CA1FB4BD-7B90-4F90-9053-1E403CDD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3476C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216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erj.tjrj.jus.br/portaldomagistrado/paginas/cursos-de-formacao/curso-de-formacao-continuada/arquivos/Resolucao_012011_ENFAM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nj.jus.br/images/atos_normativos/resolucao/resolucao_106_06042010_11102012191157.p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jrj.jus.br/scripts/weblink.mgw?MGWLPN=CONSULTA&amp;PGM=WEBACPN96&amp;PORTAL=1&amp;LAB=PROTxWEB&amp;WEB=SIM&amp;PROC=2013180935&amp;NUMERO=S" TargetMode="External"/><Relationship Id="rId11" Type="http://schemas.openxmlformats.org/officeDocument/2006/relationships/hyperlink" Target="http://www4.tjrj.jus.br/biblioteca/index.asp?codigo_sophia=139971&amp;integra=1" TargetMode="External"/><Relationship Id="rId5" Type="http://schemas.openxmlformats.org/officeDocument/2006/relationships/hyperlink" Target="http://www4.tjrj.jus.br/biblioteca/index.asp?codigo_sophia=196633&amp;integra=1" TargetMode="External"/><Relationship Id="rId10" Type="http://schemas.openxmlformats.org/officeDocument/2006/relationships/hyperlink" Target="http://www4.tjrj.jus.br/biblioteca/index.asp?codigo_sophia=188588&amp;integra=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4.tjrj.jus.br/biblioteca/index.asp?codigo_sophia=140728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1109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5</cp:revision>
  <dcterms:created xsi:type="dcterms:W3CDTF">2016-10-05T18:12:00Z</dcterms:created>
  <dcterms:modified xsi:type="dcterms:W3CDTF">2018-07-25T15:52:00Z</dcterms:modified>
</cp:coreProperties>
</file>